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Stockton Early College Academy Key Club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Division 27 North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Cali-Nev-Ha District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Key Club International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General Meeting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time: 3:00 PM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location: teleconference (at home)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Presided by: Alina Chen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Call to Order at 11: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Approval of Minutes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Old Business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Check-in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Club Banquet/ Recognition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Change in the requirements for juniors/seniors to get a medallion 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Motion to amend the junior/senior requirements for medallions. For juniors, they must have a min of 15 hours, and for seniors, they must have at least 29 hours from both junior/senior years combined.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Motion to approve of a cash advance of $257.25 to Ms. Kelly who will buy 21 medallions from the official Kiwanis Key Club online store to honor juniors and seniors for their commitment and dedication. </w:t>
      </w:r>
    </w:p>
    <w:p w:rsidR="00000000" w:rsidDel="00000000" w:rsidP="00000000" w:rsidRDefault="00000000" w:rsidRPr="00000000" w14:paraId="00000014">
      <w:pPr>
        <w:numPr>
          <w:ilvl w:val="4"/>
          <w:numId w:val="1"/>
        </w:numPr>
        <w:ind w:left="3600" w:hanging="360"/>
        <w:rPr>
          <w:rFonts w:ascii="Verdana" w:cs="Verdana" w:eastAsia="Verdana" w:hAnsi="Verdana"/>
          <w:highlight w:val="white"/>
          <w:u w:val="no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highlight w:val="white"/>
            <w:u w:val="single"/>
            <w:rtl w:val="0"/>
          </w:rPr>
          <w:t xml:space="preserve">https://store.kiwanis.org/KeyClub/Product/Key-Club-Graduation-Medallion-KI21006-1704.htm#sthash.gi8HM75r.dpbs</w:t>
        </w:r>
      </w:hyperlink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(LINK)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Donating funds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216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Motion to approve of a check request made payable to CNH Key Club (Cali-Nev-Ha) for the amount of $508.35 to donate half of the remaining club funds to go towards PTP (Pediatric Trauma Program).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216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Motion to approve of a check request made payable to Kiwanis International Foundation for the amount of $508.35 to donate half of the remaining club funds to go towards the Eliminate Project for MNT (Maternal Neonatal and Tetanus)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Open Forum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Treasurer Report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Advisor Report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-4762</wp:posOffset>
          </wp:positionV>
          <wp:extent cx="936684" cy="852488"/>
          <wp:effectExtent b="0" l="0" r="0" t="0"/>
          <wp:wrapSquare wrapText="bothSides" distB="0" distT="0" distL="0" distR="0"/>
          <wp:docPr descr="logo_new.jpg" id="3" name="image3.jpg"/>
          <a:graphic>
            <a:graphicData uri="http://schemas.openxmlformats.org/drawingml/2006/picture">
              <pic:pic>
                <pic:nvPicPr>
                  <pic:cNvPr descr="logo_new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6684" cy="852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1885950</wp:posOffset>
          </wp:positionH>
          <wp:positionV relativeFrom="paragraph">
            <wp:posOffset>257175</wp:posOffset>
          </wp:positionV>
          <wp:extent cx="4528961" cy="466725"/>
          <wp:effectExtent b="0" l="0" r="0" t="0"/>
          <wp:wrapSquare wrapText="bothSides" distB="114300" distT="114300" distL="114300" distR="114300"/>
          <wp:docPr descr="CNH Wordart Black.png" id="2" name="image2.png"/>
          <a:graphic>
            <a:graphicData uri="http://schemas.openxmlformats.org/drawingml/2006/picture">
              <pic:pic>
                <pic:nvPicPr>
                  <pic:cNvPr descr="CNH Wordart Black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8961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942975</wp:posOffset>
          </wp:positionV>
          <wp:extent cx="7788473" cy="466725"/>
          <wp:effectExtent b="0" l="0" r="0" t="0"/>
          <wp:wrapSquare wrapText="bothSides" distB="114300" distT="114300" distL="114300" distR="114300"/>
          <wp:docPr descr="Pencil_Black.gif" id="1" name="image1.gif"/>
          <a:graphic>
            <a:graphicData uri="http://schemas.openxmlformats.org/drawingml/2006/picture">
              <pic:pic>
                <pic:nvPicPr>
                  <pic:cNvPr descr="Pencil_Black.gif" id="0" name="image1.gif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8473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ore.kiwanis.org/KeyClub/Product/Key-Club-Graduation-Medallion-KI21006-1704.htm#sthash.gi8HM75r.dpbs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